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eastAsia="zh-CN"/>
        </w:rPr>
        <w:t>近三年</w:t>
      </w:r>
      <w:r>
        <w:rPr>
          <w:rFonts w:hint="eastAsia"/>
          <w:b/>
          <w:sz w:val="32"/>
          <w:szCs w:val="32"/>
        </w:rPr>
        <w:t>试卷专项检查工作的通知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sz w:val="28"/>
          <w:szCs w:val="28"/>
        </w:rPr>
      </w:pPr>
    </w:p>
    <w:p>
      <w:pPr>
        <w:pStyle w:val="2"/>
        <w:shd w:val="clear" w:color="auto" w:fill="FFFFFF"/>
        <w:spacing w:before="75" w:beforeAutospacing="0" w:after="0" w:afterAutospacing="0" w:line="480" w:lineRule="auto"/>
        <w:jc w:val="both"/>
      </w:pPr>
      <w:r>
        <w:rPr>
          <w:rFonts w:hint="eastAsia" w:ascii="仿宋" w:hAnsi="仿宋" w:eastAsia="仿宋"/>
          <w:sz w:val="29"/>
          <w:szCs w:val="29"/>
        </w:rPr>
        <w:t>各学院：</w:t>
      </w: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both"/>
      </w:pPr>
      <w:r>
        <w:rPr>
          <w:rFonts w:hint="eastAsia" w:ascii="仿宋" w:hAnsi="仿宋" w:eastAsia="仿宋"/>
          <w:color w:val="auto"/>
          <w:sz w:val="29"/>
          <w:szCs w:val="29"/>
        </w:rPr>
        <w:t>为</w:t>
      </w:r>
      <w:r>
        <w:rPr>
          <w:rFonts w:hint="eastAsia" w:ascii="仿宋" w:hAnsi="仿宋" w:eastAsia="仿宋"/>
          <w:color w:val="auto"/>
          <w:sz w:val="29"/>
          <w:szCs w:val="29"/>
          <w:lang w:eastAsia="zh-CN"/>
        </w:rPr>
        <w:t>更好的迎接本学期</w:t>
      </w:r>
      <w:r>
        <w:rPr>
          <w:rFonts w:hint="eastAsia" w:ascii="仿宋" w:hAnsi="仿宋" w:eastAsia="仿宋"/>
          <w:color w:val="auto"/>
          <w:sz w:val="29"/>
          <w:szCs w:val="29"/>
          <w:lang w:val="en-US" w:eastAsia="zh-CN"/>
        </w:rPr>
        <w:t>本科教育教学审核评估工作，</w:t>
      </w:r>
      <w:r>
        <w:rPr>
          <w:rFonts w:hint="eastAsia" w:ascii="仿宋" w:hAnsi="仿宋" w:eastAsia="仿宋"/>
          <w:sz w:val="29"/>
          <w:szCs w:val="29"/>
        </w:rPr>
        <w:t>规范考试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及考试归档材料</w:t>
      </w:r>
      <w:r>
        <w:rPr>
          <w:rFonts w:hint="eastAsia" w:ascii="仿宋" w:hAnsi="仿宋" w:eastAsia="仿宋"/>
          <w:sz w:val="29"/>
          <w:szCs w:val="29"/>
        </w:rPr>
        <w:t>管理</w:t>
      </w:r>
      <w:r>
        <w:rPr>
          <w:rFonts w:hint="eastAsia" w:ascii="仿宋" w:hAnsi="仿宋" w:eastAsia="仿宋"/>
          <w:sz w:val="29"/>
          <w:szCs w:val="29"/>
          <w:lang w:eastAsia="zh-CN"/>
        </w:rPr>
        <w:t>，</w:t>
      </w:r>
      <w:r>
        <w:rPr>
          <w:rFonts w:hint="eastAsia" w:ascii="仿宋" w:hAnsi="仿宋" w:eastAsia="仿宋"/>
          <w:sz w:val="29"/>
          <w:szCs w:val="29"/>
        </w:rPr>
        <w:t>学校决定开展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2020-2021-2学期至</w:t>
      </w:r>
      <w:r>
        <w:rPr>
          <w:rFonts w:hint="eastAsia" w:ascii="仿宋" w:hAnsi="仿宋" w:eastAsia="仿宋"/>
          <w:sz w:val="29"/>
          <w:szCs w:val="29"/>
        </w:rPr>
        <w:t>202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/>
          <w:sz w:val="29"/>
          <w:szCs w:val="29"/>
        </w:rPr>
        <w:t>-202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4-1</w:t>
      </w:r>
      <w:r>
        <w:rPr>
          <w:rFonts w:hint="eastAsia" w:ascii="仿宋" w:hAnsi="仿宋" w:eastAsia="仿宋"/>
          <w:sz w:val="29"/>
          <w:szCs w:val="29"/>
        </w:rPr>
        <w:t>学期试卷专项</w:t>
      </w:r>
      <w:r>
        <w:rPr>
          <w:rFonts w:hint="eastAsia" w:ascii="仿宋" w:hAnsi="仿宋" w:eastAsia="仿宋"/>
          <w:sz w:val="29"/>
          <w:szCs w:val="29"/>
          <w:lang w:eastAsia="zh-CN"/>
        </w:rPr>
        <w:t>检</w:t>
      </w:r>
      <w:r>
        <w:rPr>
          <w:rFonts w:hint="eastAsia" w:ascii="仿宋" w:hAnsi="仿宋" w:eastAsia="仿宋"/>
          <w:sz w:val="29"/>
          <w:szCs w:val="29"/>
        </w:rPr>
        <w:t>查工作。现将有关事项通知如下：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Style w:val="5"/>
          <w:rFonts w:hint="eastAsia" w:ascii="仿宋" w:hAnsi="仿宋" w:eastAsia="仿宋"/>
          <w:sz w:val="29"/>
          <w:szCs w:val="29"/>
        </w:rPr>
        <w:t>一、检查范围与重点</w:t>
      </w:r>
      <w:bookmarkStart w:id="0" w:name="_GoBack"/>
      <w:bookmarkEnd w:id="0"/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hint="eastAsia" w:ascii="仿宋" w:hAnsi="仿宋" w:eastAsia="仿宋"/>
          <w:sz w:val="29"/>
          <w:szCs w:val="29"/>
        </w:rPr>
        <w:t>1.检查范围：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2020-2021-2学期至</w:t>
      </w:r>
      <w:r>
        <w:rPr>
          <w:rFonts w:hint="eastAsia" w:ascii="仿宋" w:hAnsi="仿宋" w:eastAsia="仿宋"/>
          <w:sz w:val="29"/>
          <w:szCs w:val="29"/>
        </w:rPr>
        <w:t>202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/>
          <w:sz w:val="29"/>
          <w:szCs w:val="29"/>
        </w:rPr>
        <w:t>-202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4-1</w:t>
      </w:r>
      <w:r>
        <w:rPr>
          <w:rFonts w:hint="eastAsia" w:ascii="仿宋" w:hAnsi="仿宋" w:eastAsia="仿宋"/>
          <w:sz w:val="29"/>
          <w:szCs w:val="29"/>
        </w:rPr>
        <w:t>学期</w:t>
      </w:r>
      <w:r>
        <w:rPr>
          <w:rFonts w:hint="eastAsia" w:ascii="仿宋" w:hAnsi="仿宋" w:eastAsia="仿宋"/>
          <w:sz w:val="29"/>
          <w:szCs w:val="29"/>
          <w:lang w:eastAsia="zh-CN"/>
        </w:rPr>
        <w:t>（共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6个学期</w:t>
      </w:r>
      <w:r>
        <w:rPr>
          <w:rFonts w:hint="eastAsia" w:ascii="仿宋" w:hAnsi="仿宋" w:eastAsia="仿宋"/>
          <w:sz w:val="29"/>
          <w:szCs w:val="29"/>
          <w:lang w:eastAsia="zh-CN"/>
        </w:rPr>
        <w:t>）</w:t>
      </w:r>
      <w:r>
        <w:rPr>
          <w:rFonts w:hint="eastAsia" w:ascii="仿宋" w:hAnsi="仿宋" w:eastAsia="仿宋"/>
          <w:sz w:val="29"/>
          <w:szCs w:val="29"/>
        </w:rPr>
        <w:t>的本科生课程试卷（包括卷面和非卷面）</w:t>
      </w:r>
      <w:r>
        <w:rPr>
          <w:rFonts w:hint="eastAsia" w:ascii="仿宋" w:hAnsi="仿宋" w:eastAsia="仿宋"/>
          <w:sz w:val="29"/>
          <w:szCs w:val="29"/>
          <w:lang w:eastAsia="zh-CN"/>
        </w:rPr>
        <w:t>和</w:t>
      </w:r>
      <w:r>
        <w:rPr>
          <w:rFonts w:hint="eastAsia" w:ascii="仿宋" w:hAnsi="仿宋" w:eastAsia="仿宋"/>
          <w:sz w:val="29"/>
          <w:szCs w:val="29"/>
        </w:rPr>
        <w:t>相关考试存档材料</w:t>
      </w:r>
      <w:r>
        <w:rPr>
          <w:rFonts w:hint="eastAsia" w:ascii="仿宋" w:hAnsi="仿宋" w:eastAsia="仿宋"/>
          <w:sz w:val="29"/>
          <w:szCs w:val="29"/>
          <w:lang w:eastAsia="zh-CN"/>
        </w:rPr>
        <w:t>；以及教师听课记录本</w:t>
      </w:r>
      <w:r>
        <w:rPr>
          <w:rFonts w:hint="eastAsia" w:ascii="仿宋" w:hAnsi="仿宋" w:eastAsia="仿宋"/>
          <w:sz w:val="29"/>
          <w:szCs w:val="29"/>
        </w:rPr>
        <w:t>。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hint="eastAsia" w:ascii="仿宋" w:hAnsi="仿宋" w:eastAsia="仿宋"/>
          <w:sz w:val="29"/>
          <w:szCs w:val="29"/>
        </w:rPr>
        <w:t>2.检查重点：检查试卷A、B卷及近</w:t>
      </w:r>
      <w:r>
        <w:rPr>
          <w:rFonts w:hint="eastAsia" w:ascii="仿宋" w:hAnsi="仿宋" w:eastAsia="仿宋"/>
          <w:sz w:val="29"/>
          <w:szCs w:val="29"/>
          <w:lang w:eastAsia="zh-CN"/>
        </w:rPr>
        <w:t>两</w:t>
      </w:r>
      <w:r>
        <w:rPr>
          <w:rFonts w:hint="eastAsia" w:ascii="仿宋" w:hAnsi="仿宋" w:eastAsia="仿宋"/>
          <w:sz w:val="29"/>
          <w:szCs w:val="29"/>
        </w:rPr>
        <w:t>年试卷的重复率；试卷格式与批阅是否规范，评分、统分有无差错；试卷质量分析是否客观、具体、有针对性；平时成绩构成是否明确,过程记录是否详实；考试资料归档是否规范完整等。</w:t>
      </w: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both"/>
      </w:pPr>
      <w:r>
        <w:rPr>
          <w:rStyle w:val="5"/>
          <w:rFonts w:hint="eastAsia" w:ascii="仿宋" w:hAnsi="仿宋" w:eastAsia="仿宋"/>
          <w:sz w:val="29"/>
          <w:szCs w:val="29"/>
        </w:rPr>
        <w:t>二、检查程序及时间安排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hint="eastAsia" w:ascii="仿宋" w:hAnsi="仿宋" w:eastAsia="仿宋"/>
          <w:sz w:val="29"/>
          <w:szCs w:val="29"/>
        </w:rPr>
        <w:t>试卷检查采用学院自查与学校检查相结合的方式进行。</w:t>
      </w: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both"/>
      </w:pPr>
      <w:r>
        <w:rPr>
          <w:rFonts w:hint="eastAsia" w:ascii="仿宋" w:hAnsi="仿宋" w:eastAsia="仿宋"/>
          <w:sz w:val="29"/>
          <w:szCs w:val="29"/>
        </w:rPr>
        <w:t>（一）第一阶段：各学院自查及整改</w:t>
      </w:r>
      <w:r>
        <w:rPr>
          <w:rFonts w:hint="eastAsia" w:ascii="仿宋" w:hAnsi="仿宋" w:eastAsia="仿宋"/>
          <w:sz w:val="29"/>
          <w:szCs w:val="29"/>
          <w:highlight w:val="none"/>
        </w:rPr>
        <w:t>（</w:t>
      </w:r>
      <w:r>
        <w:rPr>
          <w:rFonts w:hint="eastAsia" w:ascii="仿宋" w:hAnsi="仿宋" w:eastAsia="仿宋"/>
          <w:sz w:val="29"/>
          <w:szCs w:val="29"/>
          <w:highlight w:val="none"/>
          <w:lang w:eastAsia="zh-CN"/>
        </w:rPr>
        <w:t>即日起</w:t>
      </w:r>
      <w:r>
        <w:rPr>
          <w:rFonts w:hint="eastAsia" w:ascii="仿宋" w:hAnsi="仿宋" w:eastAsia="仿宋"/>
          <w:sz w:val="29"/>
          <w:szCs w:val="29"/>
          <w:highlight w:val="none"/>
        </w:rPr>
        <w:t>-</w:t>
      </w:r>
      <w:r>
        <w:rPr>
          <w:rFonts w:hint="eastAsia" w:ascii="仿宋" w:hAnsi="仿宋" w:eastAsia="仿宋"/>
          <w:sz w:val="29"/>
          <w:szCs w:val="29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9"/>
          <w:szCs w:val="29"/>
          <w:highlight w:val="none"/>
        </w:rPr>
        <w:t>月</w:t>
      </w:r>
      <w:r>
        <w:rPr>
          <w:rFonts w:hint="eastAsia" w:ascii="仿宋" w:hAnsi="仿宋" w:eastAsia="仿宋"/>
          <w:sz w:val="29"/>
          <w:szCs w:val="29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9"/>
          <w:szCs w:val="29"/>
          <w:highlight w:val="none"/>
        </w:rPr>
        <w:t>日）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hint="eastAsia" w:ascii="仿宋" w:hAnsi="仿宋" w:eastAsia="仿宋"/>
          <w:sz w:val="29"/>
          <w:szCs w:val="29"/>
        </w:rPr>
        <w:t>各学院根据《杭州师范大学考试管理规定》及试卷检查相关指标，对试题命制、试卷批阅、过程考核、试卷质量分析、试卷归档等情况进行全面自查。自查工作由分管教学副院长负责，可采取教师自查、教师互查、专业交叉互查、学院组建专家督导组检查等多种方式进行，务求每份试卷检查到位。</w:t>
      </w:r>
      <w:r>
        <w:rPr>
          <w:rFonts w:hint="eastAsia" w:ascii="仿宋" w:hAnsi="仿宋" w:eastAsia="仿宋"/>
          <w:sz w:val="29"/>
          <w:szCs w:val="29"/>
          <w:u w:val="single"/>
        </w:rPr>
        <w:t>检查情况应填写在《杭州师范大学课程试卷检查记录表》中（附件2、附件3），记录表由学院教务科保管。</w:t>
      </w: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both"/>
      </w:pPr>
      <w:r>
        <w:rPr>
          <w:rFonts w:hint="eastAsia" w:ascii="仿宋" w:hAnsi="仿宋" w:eastAsia="仿宋"/>
          <w:sz w:val="29"/>
          <w:szCs w:val="29"/>
        </w:rPr>
        <w:t>各学院对自查中发现的问题进行限期整改并复查。</w:t>
      </w:r>
      <w:r>
        <w:rPr>
          <w:rFonts w:hint="eastAsia" w:ascii="仿宋" w:hAnsi="仿宋" w:eastAsia="仿宋"/>
          <w:sz w:val="29"/>
          <w:szCs w:val="29"/>
          <w:u w:val="single"/>
        </w:rPr>
        <w:t>自查工作结束后，请各学院认真撰写自查小结（附件4）并上报教务处</w:t>
      </w:r>
      <w:r>
        <w:rPr>
          <w:rFonts w:hint="eastAsia" w:ascii="仿宋" w:hAnsi="仿宋" w:eastAsia="仿宋"/>
          <w:color w:val="333333"/>
          <w:sz w:val="29"/>
          <w:szCs w:val="29"/>
          <w:u w:val="single"/>
        </w:rPr>
        <w:t>，内容包括学院试卷自查组织情况、自查覆盖面、问题分析、整改措施及成效等。</w:t>
      </w:r>
      <w:r>
        <w:rPr>
          <w:rFonts w:hint="eastAsia" w:ascii="仿宋" w:hAnsi="仿宋" w:eastAsia="仿宋"/>
          <w:sz w:val="29"/>
          <w:szCs w:val="29"/>
        </w:rPr>
        <w:t>同时注意收集教师命题、阅卷、考试质量分析、学院考试管理等方面的优秀案例，可在教职工大会、教学研讨活动中进行分享</w:t>
      </w:r>
      <w:r>
        <w:rPr>
          <w:rFonts w:hint="eastAsia" w:ascii="仿宋" w:hAnsi="仿宋" w:eastAsia="仿宋"/>
          <w:sz w:val="29"/>
          <w:szCs w:val="29"/>
          <w:lang w:eastAsia="zh-CN"/>
        </w:rPr>
        <w:t>，</w:t>
      </w:r>
      <w:r>
        <w:rPr>
          <w:rFonts w:hint="eastAsia" w:ascii="仿宋" w:hAnsi="仿宋" w:eastAsia="仿宋"/>
          <w:sz w:val="29"/>
          <w:szCs w:val="29"/>
        </w:rPr>
        <w:t>对发现的问题</w:t>
      </w:r>
      <w:r>
        <w:rPr>
          <w:rFonts w:hint="eastAsia" w:ascii="仿宋" w:hAnsi="仿宋" w:eastAsia="仿宋"/>
          <w:sz w:val="29"/>
          <w:szCs w:val="29"/>
          <w:lang w:eastAsia="zh-CN"/>
        </w:rPr>
        <w:t>，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在今后考试工作中加以完善和改进</w:t>
      </w:r>
      <w:r>
        <w:rPr>
          <w:rFonts w:hint="eastAsia" w:ascii="仿宋" w:hAnsi="仿宋" w:eastAsia="仿宋"/>
          <w:sz w:val="29"/>
          <w:szCs w:val="29"/>
        </w:rPr>
        <w:t>。</w:t>
      </w: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both"/>
      </w:pPr>
      <w:r>
        <w:rPr>
          <w:rFonts w:hint="eastAsia" w:ascii="仿宋" w:hAnsi="仿宋" w:eastAsia="仿宋"/>
          <w:sz w:val="29"/>
          <w:szCs w:val="29"/>
        </w:rPr>
        <w:t>（二）第二阶段：学校检查</w:t>
      </w:r>
      <w:r>
        <w:rPr>
          <w:rFonts w:hint="eastAsia" w:ascii="仿宋" w:hAnsi="仿宋" w:eastAsia="仿宋"/>
          <w:sz w:val="29"/>
          <w:szCs w:val="29"/>
          <w:highlight w:val="none"/>
        </w:rPr>
        <w:t>（</w:t>
      </w:r>
      <w:r>
        <w:rPr>
          <w:rFonts w:hint="eastAsia" w:ascii="仿宋" w:hAnsi="仿宋" w:eastAsia="仿宋"/>
          <w:sz w:val="29"/>
          <w:szCs w:val="29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9"/>
          <w:szCs w:val="29"/>
          <w:highlight w:val="none"/>
        </w:rPr>
        <w:t>月</w:t>
      </w:r>
      <w:r>
        <w:rPr>
          <w:rFonts w:hint="eastAsia" w:ascii="仿宋" w:hAnsi="仿宋" w:eastAsia="仿宋"/>
          <w:sz w:val="29"/>
          <w:szCs w:val="29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9"/>
          <w:szCs w:val="29"/>
          <w:highlight w:val="none"/>
        </w:rPr>
        <w:t>日-</w:t>
      </w:r>
      <w:r>
        <w:rPr>
          <w:rFonts w:hint="eastAsia" w:ascii="仿宋" w:hAnsi="仿宋" w:eastAsia="仿宋"/>
          <w:sz w:val="29"/>
          <w:szCs w:val="29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9"/>
          <w:szCs w:val="29"/>
          <w:highlight w:val="none"/>
        </w:rPr>
        <w:t>月</w:t>
      </w:r>
      <w:r>
        <w:rPr>
          <w:rFonts w:hint="eastAsia" w:ascii="仿宋" w:hAnsi="仿宋" w:eastAsia="仿宋"/>
          <w:sz w:val="29"/>
          <w:szCs w:val="29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9"/>
          <w:szCs w:val="29"/>
          <w:highlight w:val="none"/>
        </w:rPr>
        <w:t>日）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hint="eastAsia" w:ascii="仿宋" w:hAnsi="仿宋" w:eastAsia="仿宋"/>
          <w:sz w:val="29"/>
          <w:szCs w:val="29"/>
        </w:rPr>
        <w:t>学校组织教学院长、教学督导、专家等人员开展检查，检查内容包括两部分：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hint="eastAsia" w:ascii="仿宋" w:hAnsi="仿宋" w:eastAsia="仿宋"/>
          <w:sz w:val="29"/>
          <w:szCs w:val="29"/>
        </w:rPr>
        <w:t>1.检查学院自查开展情况，包括自查组织情况、自查覆盖情况、问题整改情况；</w:t>
      </w:r>
    </w:p>
    <w:p>
      <w:pPr>
        <w:pStyle w:val="2"/>
        <w:spacing w:before="75" w:beforeAutospacing="0" w:after="75" w:afterAutospacing="0" w:line="480" w:lineRule="auto"/>
        <w:ind w:firstLine="555"/>
        <w:rPr>
          <w:rFonts w:hint="eastAsia" w:ascii="仿宋" w:hAnsi="仿宋" w:eastAsia="仿宋"/>
          <w:sz w:val="29"/>
          <w:szCs w:val="29"/>
        </w:rPr>
      </w:pPr>
      <w:r>
        <w:rPr>
          <w:rFonts w:hint="eastAsia" w:ascii="仿宋" w:hAnsi="仿宋" w:eastAsia="仿宋"/>
          <w:sz w:val="29"/>
          <w:szCs w:val="29"/>
        </w:rPr>
        <w:t>2.学校检查组随机抽查试卷，对A、B卷及近三年试卷的重复率、试卷批阅、试卷质量分析、平时成绩等进行重点检查，如检查</w:t>
      </w:r>
    </w:p>
    <w:p>
      <w:pPr>
        <w:pStyle w:val="2"/>
        <w:spacing w:before="75" w:beforeAutospacing="0" w:after="75" w:afterAutospacing="0" w:line="480" w:lineRule="auto"/>
      </w:pPr>
      <w:r>
        <w:rPr>
          <w:rFonts w:hint="eastAsia" w:ascii="仿宋" w:hAnsi="仿宋" w:eastAsia="仿宋"/>
          <w:sz w:val="29"/>
          <w:szCs w:val="29"/>
        </w:rPr>
        <w:t>中发现试卷存在问题且未进行整改，将按照学校相关规定处理。</w:t>
      </w: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both"/>
      </w:pPr>
      <w:r>
        <w:rPr>
          <w:rStyle w:val="5"/>
          <w:rFonts w:hint="eastAsia" w:ascii="仿宋" w:hAnsi="仿宋" w:eastAsia="仿宋"/>
          <w:sz w:val="29"/>
          <w:szCs w:val="29"/>
        </w:rPr>
        <w:t>三、相关要求</w:t>
      </w: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both"/>
      </w:pPr>
      <w:r>
        <w:rPr>
          <w:rFonts w:hint="eastAsia" w:ascii="仿宋" w:hAnsi="仿宋" w:eastAsia="仿宋"/>
          <w:sz w:val="29"/>
          <w:szCs w:val="29"/>
        </w:rPr>
        <w:t>1.考试是教学质量监控的重要手段，试卷是考察学校教学水平、教学质量和教学效果的重要依据，各学院要高度重视、认真做好试卷专项检查工作，对检查过程中发现的问题认真分析研究，采取有效措施加以改进，切实提升教学质量。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hint="eastAsia" w:ascii="仿宋" w:hAnsi="仿宋" w:eastAsia="仿宋"/>
          <w:sz w:val="29"/>
          <w:szCs w:val="29"/>
        </w:rPr>
        <w:t>2.学院试卷存档情况一览表（附件1）电子稿请于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4</w:t>
      </w:r>
      <w:r>
        <w:rPr>
          <w:rFonts w:hint="eastAsia" w:ascii="仿宋" w:hAnsi="仿宋" w:eastAsia="仿宋"/>
          <w:sz w:val="29"/>
          <w:szCs w:val="29"/>
        </w:rPr>
        <w:t>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1</w:t>
      </w:r>
      <w:r>
        <w:rPr>
          <w:rFonts w:hint="eastAsia" w:ascii="仿宋" w:hAnsi="仿宋" w:eastAsia="仿宋"/>
          <w:sz w:val="29"/>
          <w:szCs w:val="29"/>
        </w:rPr>
        <w:t>日前报教务处教务科。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hint="eastAsia" w:ascii="仿宋" w:hAnsi="仿宋" w:eastAsia="仿宋"/>
          <w:sz w:val="29"/>
          <w:szCs w:val="29"/>
        </w:rPr>
        <w:t>3.学院试卷自查小结表（附件4）电子稿、纸质稿请于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4</w:t>
      </w:r>
      <w:r>
        <w:rPr>
          <w:rFonts w:hint="eastAsia" w:ascii="仿宋" w:hAnsi="仿宋" w:eastAsia="仿宋"/>
          <w:sz w:val="29"/>
          <w:szCs w:val="29"/>
        </w:rPr>
        <w:t>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7</w:t>
      </w:r>
      <w:r>
        <w:rPr>
          <w:rFonts w:hint="eastAsia" w:ascii="仿宋" w:hAnsi="仿宋" w:eastAsia="仿宋"/>
          <w:sz w:val="29"/>
          <w:szCs w:val="29"/>
        </w:rPr>
        <w:t>日前报教务处教务科。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hint="eastAsia" w:ascii="仿宋" w:hAnsi="仿宋" w:eastAsia="仿宋"/>
          <w:sz w:val="29"/>
          <w:szCs w:val="29"/>
        </w:rPr>
        <w:t>4.未尽事宜，请联系教务处教务科</w:t>
      </w:r>
      <w:r>
        <w:rPr>
          <w:rFonts w:hint="eastAsia" w:ascii="仿宋" w:hAnsi="仿宋" w:eastAsia="仿宋"/>
          <w:sz w:val="29"/>
          <w:szCs w:val="29"/>
          <w:lang w:eastAsia="zh-CN"/>
        </w:rPr>
        <w:t>吴</w:t>
      </w:r>
      <w:r>
        <w:rPr>
          <w:rFonts w:hint="eastAsia" w:ascii="仿宋" w:hAnsi="仿宋" w:eastAsia="仿宋"/>
          <w:sz w:val="29"/>
          <w:szCs w:val="29"/>
        </w:rPr>
        <w:t>老师，联系电话：0571-2886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5130</w:t>
      </w:r>
      <w:r>
        <w:rPr>
          <w:rFonts w:hint="eastAsia" w:ascii="仿宋" w:hAnsi="仿宋" w:eastAsia="仿宋"/>
          <w:sz w:val="29"/>
          <w:szCs w:val="29"/>
        </w:rPr>
        <w:t>。</w:t>
      </w:r>
    </w:p>
    <w:p>
      <w:pPr>
        <w:pStyle w:val="2"/>
        <w:spacing w:before="75" w:beforeAutospacing="0" w:after="75" w:afterAutospacing="0" w:line="480" w:lineRule="auto"/>
        <w:ind w:firstLine="555"/>
      </w:pPr>
      <w:r>
        <w:rPr>
          <w:rFonts w:ascii="MS Mincho" w:hAnsi="MS Mincho" w:eastAsia="仿宋" w:cs="MS Mincho"/>
          <w:sz w:val="29"/>
          <w:szCs w:val="29"/>
        </w:rPr>
        <w:t>​</w:t>
      </w:r>
    </w:p>
    <w:p>
      <w:pPr>
        <w:pStyle w:val="2"/>
        <w:spacing w:before="75" w:beforeAutospacing="0" w:after="75" w:afterAutospacing="0" w:line="480" w:lineRule="auto"/>
        <w:rPr>
          <w:rFonts w:hint="eastAsia" w:eastAsia="宋体"/>
          <w:lang w:eastAsia="zh-CN"/>
        </w:rPr>
      </w:pPr>
      <w:r>
        <w:t xml:space="preserve">    </w:t>
      </w:r>
      <w:r>
        <w:fldChar w:fldCharType="begin"/>
      </w:r>
      <w:r>
        <w:instrText xml:space="preserve"> HYPERLINK "http://zcms.hznu.edu.cn/zcms/preview/hzsfdxjwc/upload/resources/file/2021/03/11/7630937.xlsx" \t "_blank" \o "附件1：各学院试卷存档情况一览表" </w:instrText>
      </w:r>
      <w:r>
        <w:fldChar w:fldCharType="separate"/>
      </w:r>
      <w:r>
        <w:rPr>
          <w:rStyle w:val="6"/>
        </w:rPr>
        <w:t>附件1：各学院试卷存档情况一览表</w:t>
      </w:r>
      <w:r>
        <w:rPr>
          <w:rStyle w:val="6"/>
        </w:rPr>
        <w:fldChar w:fldCharType="end"/>
      </w:r>
      <w:r>
        <w:rPr>
          <w:rStyle w:val="6"/>
          <w:rFonts w:hint="eastAsia"/>
          <w:lang w:eastAsia="zh-CN"/>
        </w:rPr>
        <w:t>（</w:t>
      </w:r>
      <w:r>
        <w:rPr>
          <w:rStyle w:val="6"/>
          <w:rFonts w:hint="eastAsia"/>
          <w:lang w:val="en-US" w:eastAsia="zh-CN"/>
        </w:rPr>
        <w:t>21-22-2至23-24-1</w:t>
      </w:r>
      <w:r>
        <w:rPr>
          <w:rStyle w:val="6"/>
          <w:rFonts w:hint="eastAsia"/>
          <w:lang w:eastAsia="zh-CN"/>
        </w:rPr>
        <w:t>）</w:t>
      </w:r>
    </w:p>
    <w:p>
      <w:pPr>
        <w:pStyle w:val="2"/>
        <w:spacing w:before="75" w:beforeAutospacing="0" w:after="75" w:afterAutospacing="0" w:line="480" w:lineRule="auto"/>
      </w:pPr>
      <w:r>
        <w:t xml:space="preserve">    </w:t>
      </w:r>
      <w:r>
        <w:fldChar w:fldCharType="begin"/>
      </w:r>
      <w:r>
        <w:instrText xml:space="preserve"> HYPERLINK "http://zcms.hznu.edu.cn/zcms/preview/hzsfdxjwc/upload/resources/file/2021/03/11/7630938.docx" \t "_blank" \o "附件2：杭州师范大学试卷检查记录表（卷面考核）" </w:instrText>
      </w:r>
      <w:r>
        <w:fldChar w:fldCharType="separate"/>
      </w:r>
      <w:r>
        <w:rPr>
          <w:rStyle w:val="6"/>
        </w:rPr>
        <w:t>附件2：杭州师范大学试卷检查记录表（卷面考核）</w:t>
      </w:r>
      <w:r>
        <w:rPr>
          <w:rStyle w:val="6"/>
        </w:rPr>
        <w:fldChar w:fldCharType="end"/>
      </w:r>
    </w:p>
    <w:p>
      <w:pPr>
        <w:pStyle w:val="2"/>
        <w:spacing w:before="75" w:beforeAutospacing="0" w:after="75" w:afterAutospacing="0" w:line="480" w:lineRule="auto"/>
      </w:pPr>
      <w:r>
        <w:t xml:space="preserve">    </w:t>
      </w:r>
      <w:r>
        <w:fldChar w:fldCharType="begin"/>
      </w:r>
      <w:r>
        <w:instrText xml:space="preserve"> HYPERLINK "http://zcms.hznu.edu.cn/zcms/preview/hzsfdxjwc/upload/resources/file/2021/03/11/7630939.docx" \t "_blank" \o "附件3：杭州师范大学试卷检查记录表（非卷面考核）" </w:instrText>
      </w:r>
      <w:r>
        <w:fldChar w:fldCharType="separate"/>
      </w:r>
      <w:r>
        <w:rPr>
          <w:rStyle w:val="6"/>
        </w:rPr>
        <w:t>附件3：杭州师范大学试卷检查记录表（非卷面考核）</w:t>
      </w:r>
      <w:r>
        <w:rPr>
          <w:rStyle w:val="6"/>
        </w:rPr>
        <w:fldChar w:fldCharType="end"/>
      </w:r>
    </w:p>
    <w:p>
      <w:pPr>
        <w:pStyle w:val="2"/>
        <w:spacing w:before="75" w:beforeAutospacing="0" w:after="75" w:afterAutospacing="0" w:line="480" w:lineRule="auto"/>
      </w:pPr>
      <w:r>
        <w:t xml:space="preserve">    </w:t>
      </w:r>
      <w:r>
        <w:fldChar w:fldCharType="begin"/>
      </w:r>
      <w:r>
        <w:instrText xml:space="preserve"> HYPERLINK "http://zcms.hznu.edu.cn/zcms/preview/hzsfdxjwc/upload/resources/file/2021/03/11/7630940.doc" \t "_blank" \o "附件4：各学院试卷自查小结表" </w:instrText>
      </w:r>
      <w:r>
        <w:fldChar w:fldCharType="separate"/>
      </w:r>
      <w:r>
        <w:rPr>
          <w:rStyle w:val="6"/>
        </w:rPr>
        <w:t>附件4：各学院试卷自查小结表</w:t>
      </w:r>
      <w:r>
        <w:rPr>
          <w:rStyle w:val="6"/>
        </w:rPr>
        <w:fldChar w:fldCharType="end"/>
      </w:r>
    </w:p>
    <w:p>
      <w:pPr>
        <w:pStyle w:val="2"/>
        <w:spacing w:before="75" w:beforeAutospacing="0" w:after="75" w:afterAutospacing="0" w:line="480" w:lineRule="auto"/>
        <w:ind w:firstLine="555"/>
      </w:pPr>
    </w:p>
    <w:p>
      <w:pPr>
        <w:pStyle w:val="2"/>
        <w:spacing w:before="75" w:beforeAutospacing="0" w:after="75" w:afterAutospacing="0" w:line="480" w:lineRule="auto"/>
        <w:ind w:firstLine="555"/>
      </w:pP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right"/>
      </w:pPr>
      <w:r>
        <w:rPr>
          <w:rFonts w:hint="eastAsia" w:ascii="仿宋" w:hAnsi="仿宋" w:eastAsia="仿宋"/>
          <w:sz w:val="29"/>
          <w:szCs w:val="29"/>
        </w:rPr>
        <w:t>教务处</w:t>
      </w: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right"/>
      </w:pPr>
      <w:r>
        <w:rPr>
          <w:rFonts w:hint="eastAsia" w:ascii="仿宋" w:hAnsi="仿宋" w:eastAsia="仿宋"/>
          <w:sz w:val="29"/>
          <w:szCs w:val="29"/>
        </w:rPr>
        <w:t>202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4</w:t>
      </w:r>
      <w:r>
        <w:rPr>
          <w:rFonts w:hint="eastAsia" w:ascii="仿宋" w:hAnsi="仿宋" w:eastAsia="仿宋"/>
          <w:sz w:val="29"/>
          <w:szCs w:val="29"/>
        </w:rPr>
        <w:t>年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/>
          <w:sz w:val="29"/>
          <w:szCs w:val="29"/>
        </w:rPr>
        <w:t>月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13</w:t>
      </w:r>
      <w:r>
        <w:rPr>
          <w:rFonts w:hint="eastAsia" w:ascii="仿宋" w:hAnsi="仿宋" w:eastAsia="仿宋"/>
          <w:sz w:val="29"/>
          <w:szCs w:val="29"/>
        </w:rPr>
        <w:t>日</w:t>
      </w:r>
    </w:p>
    <w:p>
      <w:pPr>
        <w:pStyle w:val="2"/>
        <w:shd w:val="clear" w:color="auto" w:fill="FFFFFF"/>
        <w:spacing w:before="75" w:beforeAutospacing="0" w:after="0" w:afterAutospacing="0" w:line="480" w:lineRule="auto"/>
        <w:ind w:firstLine="555"/>
        <w:jc w:val="both"/>
        <w:rPr>
          <w:rFonts w:hint="default" w:eastAsia="宋体"/>
          <w:lang w:val="en-US" w:eastAsia="zh-CN"/>
        </w:rPr>
      </w:pP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WYzZDkwNTQ3NWFjMzYwNzI0YjcxNzFlZTRmZWIifQ=="/>
  </w:docVars>
  <w:rsids>
    <w:rsidRoot w:val="13081B9E"/>
    <w:rsid w:val="10EA0134"/>
    <w:rsid w:val="124311D7"/>
    <w:rsid w:val="13081B9E"/>
    <w:rsid w:val="160852C1"/>
    <w:rsid w:val="18EC52F4"/>
    <w:rsid w:val="1D8965DF"/>
    <w:rsid w:val="1FFB7C68"/>
    <w:rsid w:val="246A0F18"/>
    <w:rsid w:val="26802C75"/>
    <w:rsid w:val="278A18D2"/>
    <w:rsid w:val="27C60B5C"/>
    <w:rsid w:val="2D300825"/>
    <w:rsid w:val="30D36097"/>
    <w:rsid w:val="310149B3"/>
    <w:rsid w:val="33D12D62"/>
    <w:rsid w:val="34CA77B1"/>
    <w:rsid w:val="34D67F04"/>
    <w:rsid w:val="3CE60F00"/>
    <w:rsid w:val="444255B6"/>
    <w:rsid w:val="446E63AB"/>
    <w:rsid w:val="4B616322"/>
    <w:rsid w:val="4E0631B0"/>
    <w:rsid w:val="551E5284"/>
    <w:rsid w:val="558F7F2F"/>
    <w:rsid w:val="58BC103B"/>
    <w:rsid w:val="58BD4DB3"/>
    <w:rsid w:val="5D845EA0"/>
    <w:rsid w:val="5F3C1128"/>
    <w:rsid w:val="62A274F4"/>
    <w:rsid w:val="64D2624E"/>
    <w:rsid w:val="65C441E3"/>
    <w:rsid w:val="699404BD"/>
    <w:rsid w:val="6BE11B5C"/>
    <w:rsid w:val="74363F40"/>
    <w:rsid w:val="75620FE6"/>
    <w:rsid w:val="75B90985"/>
    <w:rsid w:val="75E863EB"/>
    <w:rsid w:val="7940316B"/>
    <w:rsid w:val="7C907F65"/>
    <w:rsid w:val="7E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2023-10-26T02:46:00Z</dcterms:created>
  <dc:creator>guigui33</dc:creator>
  <cp:lastModifiedBy>guigui33</cp:lastModifiedBy>
  <cp:lastPrinted>2024-03-08T03:33:00Z</cp:lastPrinted>
  <dcterms:modified xsi:type="dcterms:W3CDTF">2024-03-13T06:16:19Z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106CA752A5234DB18EB8299FADAC76CB_11</vt:lpwstr>
  </property>
</Properties>
</file>